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1C50CA" w:rsidP="00C31750">
      <w:pPr>
        <w:spacing w:after="0"/>
      </w:pPr>
      <w:r>
        <w:t>Milí páťáci,</w:t>
      </w:r>
    </w:p>
    <w:p w:rsidR="00C31750" w:rsidRDefault="00C31750" w:rsidP="00C31750">
      <w:pPr>
        <w:spacing w:after="0"/>
      </w:pPr>
    </w:p>
    <w:p w:rsidR="0047310F" w:rsidRDefault="0047310F" w:rsidP="00C31750">
      <w:pPr>
        <w:spacing w:after="0"/>
      </w:pPr>
      <w:r>
        <w:t xml:space="preserve">Jak se Vám daří? Často na Vás myslím, jak to zvládáte doma bez kolektivu dětí.  Buďme rádi, že žijeme v moderní době a můžeme se spojit elektronicky. Ale i já sama vidím, že osobní kontakt je mnohem lepší a příjemnější než zasílání úkolů přes počítač. </w:t>
      </w:r>
    </w:p>
    <w:p w:rsidR="001C50CA" w:rsidRDefault="0047310F" w:rsidP="00C31750">
      <w:pPr>
        <w:spacing w:after="0"/>
      </w:pPr>
      <w:r>
        <w:t xml:space="preserve">Až vše přejde, určitě si společné radovánky </w:t>
      </w:r>
      <w:proofErr w:type="gramStart"/>
      <w:r>
        <w:t>užijeme</w:t>
      </w:r>
      <w:proofErr w:type="gramEnd"/>
      <w:r w:rsidR="00CE3F48">
        <w:t xml:space="preserve"> </w:t>
      </w:r>
      <w:r w:rsidR="00CE3F48">
        <w:sym w:font="Wingdings" w:char="F04A"/>
      </w:r>
      <w:r w:rsidR="00CE3F48">
        <w:t xml:space="preserve"> Už se na to moc </w:t>
      </w:r>
      <w:proofErr w:type="gramStart"/>
      <w:r w:rsidR="00CE3F48">
        <w:t>těším</w:t>
      </w:r>
      <w:proofErr w:type="gramEnd"/>
      <w:r w:rsidR="00CE3F48">
        <w:t>.</w:t>
      </w:r>
    </w:p>
    <w:p w:rsidR="00C31750" w:rsidRDefault="00CE3F48" w:rsidP="00C31750">
      <w:pPr>
        <w:spacing w:after="0"/>
      </w:pPr>
      <w:r>
        <w:t>Také</w:t>
      </w:r>
      <w:r w:rsidR="0047310F">
        <w:t xml:space="preserve"> jste si zvykli na množství učiva, které </w:t>
      </w:r>
      <w:proofErr w:type="gramStart"/>
      <w:r>
        <w:t>od</w:t>
      </w:r>
      <w:proofErr w:type="gramEnd"/>
      <w:r>
        <w:t xml:space="preserve"> mě </w:t>
      </w:r>
      <w:r w:rsidR="0047310F">
        <w:t>dostáváte, není toho moc</w:t>
      </w:r>
      <w:r w:rsidR="00C31750">
        <w:t xml:space="preserve">. Budu ráda, když vše pochopíte. Hlavně se věnujte </w:t>
      </w:r>
      <w:r w:rsidR="0047310F">
        <w:t>opakování toho, co jste se naučili. J</w:t>
      </w:r>
      <w:r>
        <w:t>edině tak si vše</w:t>
      </w:r>
      <w:r w:rsidR="0047310F">
        <w:t xml:space="preserve"> do mozku uložíte a nezapomenete.  K opakování </w:t>
      </w:r>
      <w:proofErr w:type="gramStart"/>
      <w:r>
        <w:t>využívejte</w:t>
      </w:r>
      <w:proofErr w:type="gramEnd"/>
      <w:r>
        <w:t xml:space="preserve"> on </w:t>
      </w:r>
      <w:proofErr w:type="gramStart"/>
      <w:r>
        <w:t>line</w:t>
      </w:r>
      <w:proofErr w:type="gramEnd"/>
      <w:r>
        <w:t xml:space="preserve"> procvičování, protože jak  víte, opakování je matka moudrosti </w:t>
      </w:r>
      <w:r>
        <w:sym w:font="Wingdings" w:char="F04A"/>
      </w:r>
    </w:p>
    <w:p w:rsidR="00CE3F48" w:rsidRDefault="00C31750" w:rsidP="00C31750">
      <w:pPr>
        <w:spacing w:after="0"/>
      </w:pPr>
      <w:r>
        <w:t xml:space="preserve">Těší mě, že </w:t>
      </w:r>
      <w:r w:rsidR="00CE3F48">
        <w:t>se Vám daří obdo</w:t>
      </w:r>
      <w:r>
        <w:t>bí domácího vyučování zvládat. Z</w:t>
      </w:r>
      <w:r w:rsidR="00CE3F48">
        <w:t>kuste dělat věci</w:t>
      </w:r>
      <w:r>
        <w:t>,</w:t>
      </w:r>
      <w:r w:rsidR="00CE3F48">
        <w:t xml:space="preserve"> na které běžně nemáte čas…napište příběh, přečtěte knížku, vyrobte výrobek k Velikonocům, </w:t>
      </w:r>
      <w:r>
        <w:t xml:space="preserve">udělejte si překážkovou dráhu, </w:t>
      </w:r>
      <w:r w:rsidR="00CE3F48">
        <w:t xml:space="preserve">potěšte své </w:t>
      </w:r>
      <w:proofErr w:type="gramStart"/>
      <w:r w:rsidR="00CE3F48">
        <w:t>blízké a nebo mně</w:t>
      </w:r>
      <w:proofErr w:type="gramEnd"/>
      <w:r w:rsidR="00CE3F48">
        <w:t xml:space="preserve"> napište, jak se Vám vede a co děláte.</w:t>
      </w:r>
    </w:p>
    <w:p w:rsidR="00C31750" w:rsidRDefault="00C31750" w:rsidP="00C31750">
      <w:pPr>
        <w:spacing w:after="0"/>
      </w:pPr>
    </w:p>
    <w:p w:rsidR="00CE3F48" w:rsidRDefault="00CE3F48" w:rsidP="00C31750">
      <w:pPr>
        <w:spacing w:after="0"/>
      </w:pPr>
      <w:r>
        <w:t>Jana Kapounová</w:t>
      </w:r>
    </w:p>
    <w:p w:rsidR="00CE3F48" w:rsidRDefault="00CE3F48" w:rsidP="00C31750">
      <w:pPr>
        <w:spacing w:after="0"/>
      </w:pPr>
    </w:p>
    <w:p w:rsidR="001C50CA" w:rsidRDefault="001C50CA" w:rsidP="00C31750">
      <w:pPr>
        <w:spacing w:after="0"/>
        <w:ind w:left="1410" w:hanging="1410"/>
      </w:pPr>
      <w:r>
        <w:t xml:space="preserve">ČJ: </w:t>
      </w:r>
      <w:r>
        <w:tab/>
      </w:r>
      <w:r>
        <w:tab/>
        <w:t>UČ str. stále 88,89 + posílám Vám všem mailem prezentaci, kterou bych Vám pustila k vysvětlová</w:t>
      </w:r>
      <w:r w:rsidR="000B46B7">
        <w:t>ní učiva o podmětu a přísudku (</w:t>
      </w:r>
      <w:r>
        <w:t>způsobová a fázová slovesa jsou tam navíc</w:t>
      </w:r>
      <w:r w:rsidR="003E7C3D">
        <w:t>, těm se věnovat nemusíte</w:t>
      </w:r>
      <w:r>
        <w:t>).</w:t>
      </w:r>
    </w:p>
    <w:p w:rsidR="0047310F" w:rsidRDefault="001C50CA" w:rsidP="00C31750">
      <w:pPr>
        <w:spacing w:after="0"/>
      </w:pPr>
      <w:r>
        <w:tab/>
      </w:r>
      <w:r>
        <w:tab/>
        <w:t xml:space="preserve">PS: str. 55, 56,57. </w:t>
      </w:r>
    </w:p>
    <w:p w:rsidR="0047310F" w:rsidRDefault="0047310F" w:rsidP="00C31750">
      <w:pPr>
        <w:spacing w:after="0"/>
      </w:pPr>
      <w:r>
        <w:tab/>
      </w:r>
      <w:r>
        <w:tab/>
        <w:t>Věnujte se stále čtení oblíbených knih.</w:t>
      </w:r>
    </w:p>
    <w:p w:rsidR="0047310F" w:rsidRDefault="0047310F" w:rsidP="00C31750">
      <w:pPr>
        <w:spacing w:after="0"/>
      </w:pPr>
    </w:p>
    <w:p w:rsidR="001C50CA" w:rsidRDefault="001C50CA" w:rsidP="00C31750">
      <w:pPr>
        <w:spacing w:after="0"/>
      </w:pPr>
      <w:r>
        <w:t xml:space="preserve">MAT: </w:t>
      </w:r>
      <w:r>
        <w:tab/>
      </w:r>
      <w:r>
        <w:tab/>
        <w:t>UČ str. 64 – 67 – prostudujte</w:t>
      </w:r>
      <w:r w:rsidR="00D95062">
        <w:t>…</w:t>
      </w:r>
    </w:p>
    <w:p w:rsidR="001C50CA" w:rsidRDefault="001C50CA" w:rsidP="00C31750">
      <w:pPr>
        <w:spacing w:after="0"/>
      </w:pPr>
      <w:r>
        <w:tab/>
      </w:r>
      <w:r>
        <w:tab/>
        <w:t>PS A str. 64, 65.</w:t>
      </w:r>
    </w:p>
    <w:p w:rsidR="001C50CA" w:rsidRDefault="001C50CA" w:rsidP="00C31750">
      <w:pPr>
        <w:spacing w:after="0"/>
      </w:pPr>
      <w:r>
        <w:tab/>
      </w:r>
      <w:r>
        <w:tab/>
        <w:t>PS B str. 23</w:t>
      </w:r>
    </w:p>
    <w:p w:rsidR="00AD6602" w:rsidRDefault="00DE0F19" w:rsidP="00C31750">
      <w:pPr>
        <w:spacing w:after="0"/>
      </w:pPr>
      <w:r>
        <w:tab/>
      </w:r>
      <w:r>
        <w:tab/>
        <w:t>Vypracujte 1 pracovní list (viz dole</w:t>
      </w:r>
      <w:bookmarkStart w:id="0" w:name="_GoBack"/>
      <w:bookmarkEnd w:id="0"/>
      <w:r>
        <w:t>)</w:t>
      </w:r>
    </w:p>
    <w:p w:rsidR="008D0347" w:rsidRDefault="008D0347" w:rsidP="00C31750">
      <w:pPr>
        <w:spacing w:after="0"/>
      </w:pPr>
    </w:p>
    <w:p w:rsidR="00C31750" w:rsidRDefault="008D0347" w:rsidP="00C31750">
      <w:pPr>
        <w:spacing w:after="0"/>
      </w:pPr>
      <w:r>
        <w:t xml:space="preserve">ČS: </w:t>
      </w:r>
      <w:r w:rsidR="00C31750">
        <w:tab/>
      </w:r>
      <w:r w:rsidR="00C31750">
        <w:tab/>
        <w:t>UČ str. 60,61.</w:t>
      </w:r>
    </w:p>
    <w:p w:rsidR="000B46B7" w:rsidRDefault="00C31750" w:rsidP="00C31750">
      <w:pPr>
        <w:spacing w:after="0"/>
      </w:pPr>
      <w:r>
        <w:tab/>
      </w:r>
      <w:r>
        <w:tab/>
      </w:r>
      <w:r w:rsidR="003E7C3D">
        <w:t xml:space="preserve">Pusťte si na </w:t>
      </w:r>
      <w:proofErr w:type="spellStart"/>
      <w:r w:rsidR="003E7C3D">
        <w:t>YouTube</w:t>
      </w:r>
      <w:proofErr w:type="spellEnd"/>
      <w:r w:rsidR="003E7C3D">
        <w:t xml:space="preserve"> </w:t>
      </w:r>
      <w:r w:rsidR="003E7C3D" w:rsidRPr="003E7C3D">
        <w:rPr>
          <w:u w:val="single"/>
        </w:rPr>
        <w:t xml:space="preserve">Dějiny udatného českého </w:t>
      </w:r>
      <w:proofErr w:type="gramStart"/>
      <w:r w:rsidR="003E7C3D" w:rsidRPr="003E7C3D">
        <w:rPr>
          <w:u w:val="single"/>
        </w:rPr>
        <w:t>národa</w:t>
      </w:r>
      <w:r w:rsidR="003E7C3D">
        <w:t xml:space="preserve"> ( znáte</w:t>
      </w:r>
      <w:proofErr w:type="gramEnd"/>
      <w:r w:rsidR="003E7C3D">
        <w:t xml:space="preserve"> z loňska).</w:t>
      </w:r>
      <w:r>
        <w:tab/>
      </w:r>
      <w:r>
        <w:tab/>
      </w:r>
    </w:p>
    <w:p w:rsidR="000B46B7" w:rsidRDefault="000B46B7" w:rsidP="00C31750">
      <w:pPr>
        <w:spacing w:after="0"/>
      </w:pPr>
    </w:p>
    <w:p w:rsidR="000B46B7" w:rsidRDefault="000B46B7" w:rsidP="00C31750">
      <w:pPr>
        <w:spacing w:after="0" w:line="240" w:lineRule="auto"/>
      </w:pPr>
    </w:p>
    <w:p w:rsidR="000B46B7" w:rsidRDefault="000B46B7" w:rsidP="00C31750">
      <w:pPr>
        <w:spacing w:after="0" w:line="240" w:lineRule="auto"/>
      </w:pPr>
      <w:r>
        <w:t>AJ:</w:t>
      </w:r>
      <w:r>
        <w:tab/>
      </w:r>
      <w:r>
        <w:tab/>
        <w:t xml:space="preserve">- připomenout si: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(pro </w:t>
      </w:r>
      <w:proofErr w:type="gramStart"/>
      <w:r>
        <w:t>j.č.</w:t>
      </w:r>
      <w:proofErr w:type="gramEnd"/>
      <w:r>
        <w:t xml:space="preserve">), </w:t>
      </w:r>
      <w:proofErr w:type="spellStart"/>
      <w:r>
        <w:t>there</w:t>
      </w:r>
      <w:proofErr w:type="spellEnd"/>
      <w:r>
        <w:t xml:space="preserve"> are (pro mn.č.)</w:t>
      </w:r>
    </w:p>
    <w:p w:rsidR="000B46B7" w:rsidRDefault="000B46B7" w:rsidP="00C31750">
      <w:pPr>
        <w:spacing w:after="0" w:line="240" w:lineRule="auto"/>
        <w:ind w:left="708" w:firstLine="708"/>
      </w:pPr>
      <w:r>
        <w:t>- připomenout si zápory (</w:t>
      </w:r>
      <w:proofErr w:type="spellStart"/>
      <w:r>
        <w:t>isn´t</w:t>
      </w:r>
      <w:proofErr w:type="spellEnd"/>
      <w:r>
        <w:t xml:space="preserve">  - pro </w:t>
      </w:r>
      <w:proofErr w:type="gramStart"/>
      <w:r>
        <w:t>j.č.</w:t>
      </w:r>
      <w:proofErr w:type="gramEnd"/>
      <w:r>
        <w:t xml:space="preserve">,  </w:t>
      </w:r>
      <w:proofErr w:type="spellStart"/>
      <w:r>
        <w:t>aren´t</w:t>
      </w:r>
      <w:proofErr w:type="spellEnd"/>
      <w:r>
        <w:t xml:space="preserve"> – pro mn.č.)</w:t>
      </w:r>
    </w:p>
    <w:p w:rsidR="000B46B7" w:rsidRDefault="000B46B7" w:rsidP="00C31750">
      <w:pPr>
        <w:spacing w:after="0" w:line="240" w:lineRule="auto"/>
        <w:ind w:left="708" w:firstLine="708"/>
      </w:pPr>
      <w:r>
        <w:t xml:space="preserve">- připomenout si slovní </w:t>
      </w:r>
      <w:proofErr w:type="gramStart"/>
      <w:r>
        <w:t>zásobu  pro</w:t>
      </w:r>
      <w:proofErr w:type="gramEnd"/>
      <w:r>
        <w:t xml:space="preserve"> bydlení, např. zde:</w:t>
      </w:r>
    </w:p>
    <w:p w:rsidR="000B46B7" w:rsidRDefault="000B46B7" w:rsidP="00C31750">
      <w:pPr>
        <w:spacing w:after="0" w:line="240" w:lineRule="auto"/>
      </w:pPr>
    </w:p>
    <w:p w:rsidR="000B46B7" w:rsidRDefault="00DE0F19" w:rsidP="00C31750">
      <w:pPr>
        <w:spacing w:after="0" w:line="240" w:lineRule="auto"/>
        <w:ind w:left="708" w:firstLine="708"/>
      </w:pPr>
      <w:hyperlink r:id="rId6" w:history="1">
        <w:r w:rsidR="000B46B7">
          <w:rPr>
            <w:rStyle w:val="Hypertextovodkaz"/>
          </w:rPr>
          <w:t>https://www.learningchocolate.com/content/rooms-house-3</w:t>
        </w:r>
      </w:hyperlink>
    </w:p>
    <w:p w:rsidR="000B46B7" w:rsidRDefault="000B46B7" w:rsidP="00C31750">
      <w:pPr>
        <w:spacing w:after="0" w:line="240" w:lineRule="auto"/>
      </w:pPr>
    </w:p>
    <w:p w:rsidR="000B46B7" w:rsidRDefault="000B46B7" w:rsidP="00C31750">
      <w:pPr>
        <w:spacing w:after="0" w:line="240" w:lineRule="auto"/>
        <w:ind w:left="708" w:firstLine="708"/>
      </w:pPr>
      <w:r>
        <w:rPr>
          <w:b/>
          <w:bCs/>
        </w:rPr>
        <w:t xml:space="preserve">- pracovní sešit s. 45 všechna tři cvičení, </w:t>
      </w:r>
      <w:r>
        <w:t>v mailu pošlu správné řešení</w:t>
      </w:r>
    </w:p>
    <w:p w:rsidR="000B46B7" w:rsidRDefault="000B46B7" w:rsidP="00C31750">
      <w:pPr>
        <w:spacing w:after="0" w:line="240" w:lineRule="auto"/>
      </w:pPr>
    </w:p>
    <w:p w:rsidR="000B46B7" w:rsidRDefault="000B46B7" w:rsidP="00C31750">
      <w:pPr>
        <w:spacing w:after="0" w:line="240" w:lineRule="auto"/>
        <w:ind w:left="708" w:firstLine="708"/>
      </w:pPr>
      <w:r>
        <w:rPr>
          <w:b/>
          <w:bCs/>
        </w:rPr>
        <w:t>- tato dvě cvičení online vypracovat:</w:t>
      </w:r>
    </w:p>
    <w:p w:rsidR="000B46B7" w:rsidRDefault="000B46B7" w:rsidP="00C31750">
      <w:pPr>
        <w:spacing w:after="0" w:line="240" w:lineRule="auto"/>
      </w:pPr>
    </w:p>
    <w:p w:rsidR="000B46B7" w:rsidRDefault="00DE0F19" w:rsidP="00C31750">
      <w:pPr>
        <w:spacing w:after="0" w:line="240" w:lineRule="auto"/>
        <w:ind w:left="708" w:firstLine="708"/>
      </w:pPr>
      <w:hyperlink r:id="rId7" w:history="1">
        <w:r w:rsidR="000B46B7">
          <w:rPr>
            <w:rStyle w:val="Hypertextovodkaz"/>
          </w:rPr>
          <w:t>https://www.skolasnadhledem.cz/game/5481</w:t>
        </w:r>
      </w:hyperlink>
    </w:p>
    <w:p w:rsidR="000B46B7" w:rsidRDefault="000B46B7" w:rsidP="00C31750">
      <w:pPr>
        <w:spacing w:after="0" w:line="240" w:lineRule="auto"/>
      </w:pPr>
    </w:p>
    <w:p w:rsidR="000B46B7" w:rsidRDefault="00DE0F19" w:rsidP="00C31750">
      <w:pPr>
        <w:spacing w:after="0" w:line="240" w:lineRule="auto"/>
        <w:ind w:left="708" w:firstLine="708"/>
        <w:rPr>
          <w:rStyle w:val="Hypertextovodkaz"/>
        </w:rPr>
      </w:pPr>
      <w:hyperlink r:id="rId8" w:history="1">
        <w:r w:rsidR="000B46B7">
          <w:rPr>
            <w:rStyle w:val="Hypertextovodkaz"/>
          </w:rPr>
          <w:t>https://www.skolasnadhledem.cz/game/5510</w:t>
        </w:r>
      </w:hyperlink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Default="00AD6602" w:rsidP="00C31750">
      <w:pPr>
        <w:spacing w:after="0" w:line="240" w:lineRule="auto"/>
        <w:ind w:left="708" w:firstLine="708"/>
        <w:rPr>
          <w:rStyle w:val="Hypertextovodkaz"/>
        </w:rPr>
      </w:pPr>
    </w:p>
    <w:p w:rsidR="00AD6602" w:rsidRPr="00936988" w:rsidRDefault="00AD6602" w:rsidP="00AD6602">
      <w:pPr>
        <w:jc w:val="center"/>
        <w:rPr>
          <w:rFonts w:ascii="Comic Sans MS" w:hAnsi="Comic Sans MS"/>
          <w:b/>
          <w:sz w:val="44"/>
          <w:szCs w:val="44"/>
        </w:rPr>
      </w:pPr>
      <w:r w:rsidRPr="00936988">
        <w:rPr>
          <w:rFonts w:ascii="Comic Sans MS" w:hAnsi="Comic Sans MS"/>
          <w:b/>
          <w:sz w:val="44"/>
          <w:szCs w:val="44"/>
        </w:rPr>
        <w:t xml:space="preserve">Pracovní </w:t>
      </w:r>
      <w:proofErr w:type="gramStart"/>
      <w:r w:rsidRPr="00936988">
        <w:rPr>
          <w:rFonts w:ascii="Comic Sans MS" w:hAnsi="Comic Sans MS"/>
          <w:b/>
          <w:sz w:val="44"/>
          <w:szCs w:val="44"/>
        </w:rPr>
        <w:t xml:space="preserve">list </w:t>
      </w:r>
      <w:r>
        <w:rPr>
          <w:rFonts w:ascii="Comic Sans MS" w:hAnsi="Comic Sans MS"/>
          <w:b/>
          <w:sz w:val="44"/>
          <w:szCs w:val="44"/>
        </w:rPr>
        <w:t>1</w:t>
      </w:r>
      <w:r w:rsidRPr="00936988">
        <w:rPr>
          <w:rFonts w:ascii="Comic Sans MS" w:hAnsi="Comic Sans MS"/>
          <w:b/>
          <w:sz w:val="44"/>
          <w:szCs w:val="44"/>
        </w:rPr>
        <w:t>– desetinná</w:t>
      </w:r>
      <w:proofErr w:type="gramEnd"/>
      <w:r w:rsidRPr="00936988">
        <w:rPr>
          <w:rFonts w:ascii="Comic Sans MS" w:hAnsi="Comic Sans MS"/>
          <w:b/>
          <w:sz w:val="44"/>
          <w:szCs w:val="44"/>
        </w:rPr>
        <w:t xml:space="preserve"> čísla</w:t>
      </w:r>
    </w:p>
    <w:p w:rsidR="00AD6602" w:rsidRDefault="00AD6602" w:rsidP="00AD660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AD6602" w:rsidRPr="0032311C" w:rsidRDefault="00AD6602" w:rsidP="00AD660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32311C">
        <w:rPr>
          <w:rFonts w:ascii="Comic Sans MS" w:hAnsi="Comic Sans MS"/>
          <w:b/>
        </w:rPr>
        <w:t>Do tabulky zapiš správně desetinná čísla:</w:t>
      </w:r>
    </w:p>
    <w:p w:rsidR="00AD6602" w:rsidRPr="0032311C" w:rsidRDefault="00AD6602" w:rsidP="00AD6602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402"/>
      </w:tblGrid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Nula celá, šest set osmdesát čtyři tisícin.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 xml:space="preserve">Dvacet tři celých, pět set sedm </w:t>
            </w:r>
            <w:proofErr w:type="spellStart"/>
            <w:r w:rsidRPr="00923C68">
              <w:rPr>
                <w:rFonts w:ascii="Comic Sans MS" w:hAnsi="Comic Sans MS"/>
              </w:rPr>
              <w:t>desetitisícin</w:t>
            </w:r>
            <w:proofErr w:type="spellEnd"/>
            <w:r w:rsidRPr="00923C68">
              <w:rPr>
                <w:rFonts w:ascii="Comic Sans MS" w:hAnsi="Comic Sans MS"/>
              </w:rPr>
              <w:t>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Osm celých, devadesát dva setin.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Sto dva celých, osmnáct tisícin.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Dvacet šest celých, sedm set padesát devět tisícin.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 xml:space="preserve">Nula celá, osmnáct </w:t>
            </w:r>
            <w:proofErr w:type="spellStart"/>
            <w:r w:rsidRPr="00923C68">
              <w:rPr>
                <w:rFonts w:ascii="Comic Sans MS" w:hAnsi="Comic Sans MS"/>
              </w:rPr>
              <w:t>desetitisícin</w:t>
            </w:r>
            <w:proofErr w:type="spellEnd"/>
            <w:r w:rsidRPr="00923C68">
              <w:rPr>
                <w:rFonts w:ascii="Comic Sans MS" w:hAnsi="Comic Sans MS"/>
              </w:rPr>
              <w:t>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Jedenáct celých, dvacet osm setin.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 xml:space="preserve">Čtrnáct celých, devatenáct </w:t>
            </w:r>
            <w:proofErr w:type="spellStart"/>
            <w:r w:rsidRPr="00923C68">
              <w:rPr>
                <w:rFonts w:ascii="Comic Sans MS" w:hAnsi="Comic Sans MS"/>
              </w:rPr>
              <w:t>desetitisícin</w:t>
            </w:r>
            <w:proofErr w:type="spellEnd"/>
            <w:r w:rsidRPr="00923C68">
              <w:rPr>
                <w:rFonts w:ascii="Comic Sans MS" w:hAnsi="Comic Sans MS"/>
              </w:rPr>
              <w:t>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Tři sta osm celých, čtyřicet jedna tisícina.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  <w:tr w:rsidR="00AD6602" w:rsidRPr="00923C68" w:rsidTr="00A50528">
        <w:trPr>
          <w:jc w:val="center"/>
        </w:trPr>
        <w:tc>
          <w:tcPr>
            <w:tcW w:w="6237" w:type="dxa"/>
          </w:tcPr>
          <w:p w:rsidR="00AD6602" w:rsidRPr="00923C68" w:rsidRDefault="00AD6602" w:rsidP="00A50528">
            <w:pPr>
              <w:rPr>
                <w:rFonts w:ascii="Comic Sans MS" w:hAnsi="Comic Sans MS"/>
              </w:rPr>
            </w:pPr>
            <w:r w:rsidRPr="00923C68">
              <w:rPr>
                <w:rFonts w:ascii="Comic Sans MS" w:hAnsi="Comic Sans MS"/>
              </w:rPr>
              <w:t>Pět set celých, dvacet šest setin.</w:t>
            </w:r>
          </w:p>
        </w:tc>
        <w:tc>
          <w:tcPr>
            <w:tcW w:w="3402" w:type="dxa"/>
          </w:tcPr>
          <w:p w:rsidR="00AD6602" w:rsidRPr="00923C68" w:rsidRDefault="00AD6602" w:rsidP="00A50528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</w:p>
        </w:tc>
      </w:tr>
    </w:tbl>
    <w:p w:rsidR="00AD6602" w:rsidRDefault="00AD6602" w:rsidP="00AD6602">
      <w:pPr>
        <w:rPr>
          <w:rFonts w:ascii="Verdana" w:hAnsi="Verdana"/>
        </w:rPr>
      </w:pPr>
    </w:p>
    <w:p w:rsidR="00AD6602" w:rsidRDefault="00AD6602" w:rsidP="00AD660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32311C">
        <w:rPr>
          <w:rFonts w:ascii="Comic Sans MS" w:hAnsi="Comic Sans MS"/>
          <w:b/>
        </w:rPr>
        <w:t xml:space="preserve">Urči součet </w:t>
      </w:r>
      <w:r>
        <w:rPr>
          <w:rFonts w:ascii="Comic Sans MS" w:hAnsi="Comic Sans MS"/>
          <w:b/>
        </w:rPr>
        <w:t>devátého</w:t>
      </w:r>
      <w:r w:rsidRPr="0032311C">
        <w:rPr>
          <w:rFonts w:ascii="Comic Sans MS" w:hAnsi="Comic Sans MS"/>
          <w:b/>
        </w:rPr>
        <w:t xml:space="preserve"> a třetí</w:t>
      </w:r>
      <w:r>
        <w:rPr>
          <w:rFonts w:ascii="Comic Sans MS" w:hAnsi="Comic Sans MS"/>
          <w:b/>
        </w:rPr>
        <w:t>ho</w:t>
      </w:r>
      <w:r w:rsidRPr="0032311C">
        <w:rPr>
          <w:rFonts w:ascii="Comic Sans MS" w:hAnsi="Comic Sans MS"/>
          <w:b/>
        </w:rPr>
        <w:t xml:space="preserve"> čísla z tabulky:</w:t>
      </w: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Urči součin pátého a desátého čísla z tabulky:</w:t>
      </w: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Urči rozdíl osmého a sedmého čísla z tabulky:</w:t>
      </w: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Urči podíl prvního a šestého čísla z tabulky:</w:t>
      </w: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Čísla z tabulky seřaď sestupně:</w:t>
      </w: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AD6602">
      <w:pPr>
        <w:rPr>
          <w:rFonts w:ascii="Comic Sans MS" w:hAnsi="Comic Sans MS"/>
          <w:b/>
        </w:rPr>
      </w:pPr>
    </w:p>
    <w:p w:rsidR="00AD6602" w:rsidRDefault="00AD6602" w:rsidP="00C31750">
      <w:pPr>
        <w:spacing w:after="0" w:line="240" w:lineRule="auto"/>
        <w:ind w:left="708" w:firstLine="708"/>
      </w:pPr>
    </w:p>
    <w:p w:rsidR="000B46B7" w:rsidRDefault="000B46B7" w:rsidP="00C31750">
      <w:pPr>
        <w:spacing w:after="0" w:line="240" w:lineRule="auto"/>
      </w:pPr>
    </w:p>
    <w:p w:rsidR="000B46B7" w:rsidRDefault="000B46B7" w:rsidP="00CE3F48">
      <w:pPr>
        <w:spacing w:line="240" w:lineRule="auto"/>
      </w:pPr>
    </w:p>
    <w:p w:rsidR="000B46B7" w:rsidRDefault="000B46B7" w:rsidP="000B46B7"/>
    <w:p w:rsidR="008D0347" w:rsidRDefault="008D0347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p w:rsidR="00AD6602" w:rsidRDefault="00AD6602"/>
    <w:sectPr w:rsidR="00AD6602" w:rsidSect="00C317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E7B78"/>
    <w:multiLevelType w:val="hybridMultilevel"/>
    <w:tmpl w:val="C890CF42"/>
    <w:lvl w:ilvl="0" w:tplc="758CE52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B"/>
    <w:rsid w:val="000B46B7"/>
    <w:rsid w:val="001C50CA"/>
    <w:rsid w:val="003B3E8B"/>
    <w:rsid w:val="003E7C3D"/>
    <w:rsid w:val="0047310F"/>
    <w:rsid w:val="00857E3F"/>
    <w:rsid w:val="008C6A3E"/>
    <w:rsid w:val="008D0347"/>
    <w:rsid w:val="00AD6602"/>
    <w:rsid w:val="00C31750"/>
    <w:rsid w:val="00C6597D"/>
    <w:rsid w:val="00CE3F48"/>
    <w:rsid w:val="00D95062"/>
    <w:rsid w:val="00D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46B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46B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5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olasnadhledem.cz/game/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chocolate.com/content/rooms-house-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2020-03-26T20:50:00Z</dcterms:created>
  <dcterms:modified xsi:type="dcterms:W3CDTF">2020-03-26T21:12:00Z</dcterms:modified>
</cp:coreProperties>
</file>